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47" w:type="dxa"/>
        <w:tblLayout w:type="fixed"/>
        <w:tblLook w:val="04A0" w:firstRow="1" w:lastRow="0" w:firstColumn="1" w:lastColumn="0" w:noHBand="0" w:noVBand="1"/>
      </w:tblPr>
      <w:tblGrid>
        <w:gridCol w:w="2267"/>
        <w:gridCol w:w="1093"/>
        <w:gridCol w:w="3441"/>
        <w:gridCol w:w="15"/>
        <w:gridCol w:w="1403"/>
        <w:gridCol w:w="15"/>
        <w:gridCol w:w="696"/>
        <w:gridCol w:w="956"/>
        <w:gridCol w:w="1276"/>
        <w:gridCol w:w="992"/>
        <w:gridCol w:w="1276"/>
        <w:gridCol w:w="994"/>
        <w:gridCol w:w="12"/>
        <w:gridCol w:w="984"/>
        <w:gridCol w:w="12"/>
        <w:gridCol w:w="115"/>
      </w:tblGrid>
      <w:tr w:rsidR="00872F06" w:rsidRPr="00872F06" w:rsidTr="00845C40">
        <w:trPr>
          <w:trHeight w:val="660"/>
        </w:trPr>
        <w:tc>
          <w:tcPr>
            <w:tcW w:w="155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ru-RU"/>
              </w:rPr>
              <w:t>Реестр источников доходов бюджета Камышинского сельсовета Курского района Курской области на 2022-2024 годы</w:t>
            </w:r>
          </w:p>
        </w:tc>
      </w:tr>
      <w:tr w:rsidR="00872F06" w:rsidRPr="00872F06" w:rsidTr="00845C40">
        <w:trPr>
          <w:gridAfter w:val="1"/>
          <w:wAfter w:w="115" w:type="dxa"/>
          <w:trHeight w:val="45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  <w:r w:rsidR="00845C40" w:rsidRPr="00845C4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72F06" w:rsidRPr="00872F06" w:rsidTr="00845C40">
        <w:trPr>
          <w:gridAfter w:val="2"/>
          <w:wAfter w:w="127" w:type="dxa"/>
          <w:trHeight w:val="90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группы источников доходов бюджетов/ наименование источника дохода </w:t>
            </w: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Классификация доходов  бюджета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главного администратора доходов бюджета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Прогноз доходов бюджета на 2021г. текущий финансовый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Кассовые поступления в текущем финансовом году (по состоянию на 01.10.2021г.)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исполнения 2021г.(текущий финансовый год)</w:t>
            </w:r>
          </w:p>
        </w:tc>
        <w:tc>
          <w:tcPr>
            <w:tcW w:w="32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Прогноз доходов  бюджета  (рублей)</w:t>
            </w:r>
          </w:p>
        </w:tc>
      </w:tr>
      <w:tr w:rsidR="00872F06" w:rsidRPr="00872F06" w:rsidTr="00845C40">
        <w:trPr>
          <w:gridAfter w:val="2"/>
          <w:wAfter w:w="127" w:type="dxa"/>
          <w:trHeight w:val="179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2022 год (очередной финансовый год)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2023 год (первый год планового периода)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2024 год (второй год планового периода)</w:t>
            </w:r>
          </w:p>
        </w:tc>
      </w:tr>
      <w:tr w:rsidR="00872F06" w:rsidRPr="00872F06" w:rsidTr="00845C40">
        <w:trPr>
          <w:gridAfter w:val="2"/>
          <w:wAfter w:w="127" w:type="dxa"/>
          <w:trHeight w:val="54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72F06" w:rsidRPr="00872F06" w:rsidTr="00845C40">
        <w:trPr>
          <w:gridAfter w:val="2"/>
          <w:wAfter w:w="127" w:type="dxa"/>
          <w:trHeight w:val="443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9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Налоговые доходы/налоги на прибыль, доходы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497 30</w:t>
            </w:r>
            <w:bookmarkStart w:id="0" w:name="_GoBack"/>
            <w:bookmarkEnd w:id="0"/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390 051,30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497 302,00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554 817,00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581 347,00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611 496,00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69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Налоговые доходы/налоги на прибыль, доходы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  <w:r w:rsidR="00845C4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01 02020 01 0000 110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11 932,00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11 932,00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9 045,00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9 045,00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9 973,00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22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Налоговые доходы/налоги на прибыль, доходы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4 820,47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6 400,00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4 517,00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4 517,00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4 517,00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Налоговые доходы/налоги на совокупный доход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Налоговые доходы/налоги на имущество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322 266,00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219 710,56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322 266,00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325 592,00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325 592,00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325 592,00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Налоговые доходы/налоги на имущество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Земельный налог с организаций, обладающих, земельным участком, расположенным в границах сельских поселений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1 333 992,00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1 016 339,22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1 333 992,00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1 547 346,25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1 547 346,25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1 547 346,25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5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Налоговые доходы/налоги на имущество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обладающих,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734 203,00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506 156,61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734 203,00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802 229,75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802 229,75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802 229,75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13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Неналоговые доходы/доходы от использования имущества, находящегося в государственной и </w:t>
            </w:r>
            <w:r w:rsidR="00845C40"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собственности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47 745,72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35 809,29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47 745,72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51 725,00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51 725,00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51 725,00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Безвозмездные поступления/дотации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202 15002 10 0000 150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1 894 452,00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1 894 452,00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1 894 452,00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Безвозмездные поступления/дотации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202 16001 10 0000 150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1 765 876,00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1 765 876,00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1 765 876,00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2 019 854,00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1 757 273,00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1 615 883,00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26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поступления/субсидии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202 25467 10 0000 150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26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Безвозмездные поступления/субсидии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202 25555 00 0000 150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1 244 656,00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1 244 656,00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1 244 656,00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1 309 912,00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поступления/субсидии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202 25576 10 0000 150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поступления/субсидии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45C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202 29999 10 0000 150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173 864,00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173 864,00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173 864,00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192 701,00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Безвозмездные поступления/субвенции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202 35118 10 0000 150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Субвенция бюджетам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223 167,00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185 971,47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223 167,00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231 175,00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238 871,00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247 210,00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3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поступления/иные межбюджетные трансферты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202 40014 10 0000 150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321 018,30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307 684,30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321 018,30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70 157,00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cantSplit/>
          <w:trHeight w:val="18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поступления/прочие безвозмездные поступления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207 05030 10 0000 150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Камышинского сельсовета Курского района Курской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218 644,10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72F06" w:rsidRPr="00872F06" w:rsidTr="00845C40">
        <w:trPr>
          <w:gridAfter w:val="2"/>
          <w:wAfter w:w="127" w:type="dxa"/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12 528 185,16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7 964 979,88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12 528 185,16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7319471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5318346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5216372</w:t>
            </w:r>
          </w:p>
        </w:tc>
      </w:tr>
      <w:tr w:rsidR="00872F06" w:rsidRPr="00872F06" w:rsidTr="00845C40">
        <w:trPr>
          <w:trHeight w:val="375"/>
        </w:trPr>
        <w:tc>
          <w:tcPr>
            <w:tcW w:w="155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72F06" w:rsidRPr="00872F06" w:rsidTr="00845C40">
        <w:trPr>
          <w:gridAfter w:val="2"/>
          <w:wAfter w:w="127" w:type="dxa"/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45C40" w:rsidRPr="00872F06" w:rsidTr="00845C40">
        <w:trPr>
          <w:gridAfter w:val="2"/>
          <w:wAfter w:w="124" w:type="dxa"/>
          <w:trHeight w:val="36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Заместитель главы администрации по финансам и экономике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72F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Н.А. Павлова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F06" w:rsidRPr="00872F06" w:rsidRDefault="00872F06" w:rsidP="00872F0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C1086" w:rsidRDefault="006C1086"/>
    <w:sectPr w:rsidR="006C1086" w:rsidSect="00872F06">
      <w:pgSz w:w="16838" w:h="11906" w:orient="landscape"/>
      <w:pgMar w:top="1440" w:right="1080" w:bottom="1135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BD"/>
    <w:rsid w:val="004C07BD"/>
    <w:rsid w:val="006C1086"/>
    <w:rsid w:val="00845C40"/>
    <w:rsid w:val="0087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2EEE"/>
  <w15:chartTrackingRefBased/>
  <w15:docId w15:val="{7B8E8D6A-1CF7-486A-9A7C-514AC833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User_buh</dc:creator>
  <cp:keywords/>
  <dc:description/>
  <cp:lastModifiedBy>User_buh</cp:lastModifiedBy>
  <cp:revision>2</cp:revision>
  <dcterms:created xsi:type="dcterms:W3CDTF">2021-11-26T07:57:00Z</dcterms:created>
  <dcterms:modified xsi:type="dcterms:W3CDTF">2021-11-26T08:12:00Z</dcterms:modified>
</cp:coreProperties>
</file>