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E9" w:rsidRPr="004634E9" w:rsidRDefault="000C7BE9" w:rsidP="000C7BE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/>
          <w:bCs/>
          <w:color w:val="auto"/>
          <w:sz w:val="26"/>
          <w:szCs w:val="26"/>
        </w:rPr>
        <w:t>Экспертное заключение</w:t>
      </w:r>
    </w:p>
    <w:p w:rsidR="000C7BE9" w:rsidRPr="004634E9" w:rsidRDefault="000C7BE9" w:rsidP="000C7BE9">
      <w:pPr>
        <w:pStyle w:val="a6"/>
        <w:spacing w:after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на проект административного регламента по предоставлению Администр</w:t>
      </w:r>
      <w:r>
        <w:rPr>
          <w:rFonts w:ascii="Times New Roman" w:hAnsi="Times New Roman" w:cs="Times New Roman"/>
          <w:color w:val="auto"/>
          <w:sz w:val="26"/>
          <w:szCs w:val="26"/>
        </w:rPr>
        <w:t>ацией Камышинского сельсовета Курского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района  Курской области муниципальной услуги «</w:t>
      </w:r>
      <w:r w:rsidRPr="004634E9">
        <w:rPr>
          <w:rFonts w:ascii="Times New Roman" w:hAnsi="Times New Roman" w:cs="Times New Roman"/>
          <w:b/>
          <w:bCs/>
          <w:color w:val="auto"/>
          <w:sz w:val="26"/>
          <w:szCs w:val="26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0C7BE9" w:rsidRPr="004634E9" w:rsidRDefault="000C7BE9" w:rsidP="000C7BE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0C7BE9" w:rsidRPr="004634E9" w:rsidRDefault="000C7BE9" w:rsidP="000C7BE9">
      <w:pPr>
        <w:spacing w:after="0" w:line="240" w:lineRule="auto"/>
        <w:ind w:firstLine="540"/>
        <w:rPr>
          <w:rFonts w:ascii="Times New Roman" w:hAnsi="Times New Roman" w:cs="Times New Roman"/>
          <w:color w:val="auto"/>
          <w:sz w:val="26"/>
          <w:szCs w:val="26"/>
        </w:rPr>
      </w:pPr>
    </w:p>
    <w:p w:rsidR="000C7BE9" w:rsidRPr="004634E9" w:rsidRDefault="000C7BE9" w:rsidP="000C7BE9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ab/>
        <w:t>Настоящее заключение на проект административного регламента по предоставлению Админи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страцией Камышинского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сел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ьсовета Курского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района  Курской области муниципальной услуги</w:t>
      </w:r>
      <w:r w:rsidRPr="004634E9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» (далее – проект административного регламента), подготовлено 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дминистрацией Камышинского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се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льсовета Курского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района  Курской области.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По итогам сообщаем следующее.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Разработчиком проекта административного регламента является Ад</w:t>
      </w:r>
      <w:r>
        <w:rPr>
          <w:rFonts w:ascii="Times New Roman" w:hAnsi="Times New Roman" w:cs="Times New Roman"/>
          <w:color w:val="auto"/>
          <w:sz w:val="26"/>
          <w:szCs w:val="26"/>
        </w:rPr>
        <w:t>министрация Камышинского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сельсо</w:t>
      </w:r>
      <w:r>
        <w:rPr>
          <w:rFonts w:ascii="Times New Roman" w:hAnsi="Times New Roman" w:cs="Times New Roman"/>
          <w:color w:val="auto"/>
          <w:sz w:val="26"/>
          <w:szCs w:val="26"/>
        </w:rPr>
        <w:t>вета Курского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района Курской области  (далее – Администрация).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Для проведения экспертизы представлены: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- проект распоряжения о внесении изменений и дополнений в административный регламент;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- проект административного регламента;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- пояснительная записка к проекту административного регламента.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Администрацией обеспечено размещение проекта административного регламента  на официальном сайте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Администрации Камышинского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сельсов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ета Курского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района Курской област</w:t>
      </w:r>
      <w:r>
        <w:rPr>
          <w:rFonts w:ascii="Times New Roman" w:hAnsi="Times New Roman" w:cs="Times New Roman"/>
          <w:color w:val="auto"/>
          <w:sz w:val="26"/>
          <w:szCs w:val="26"/>
        </w:rPr>
        <w:t>и в разделе « Муниципальные правовые акты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" в информационно-коммуникационной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сети "Интернет"  «02» «апреля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» 2018 года с указанием срока проведения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независимой экспертизы до «03» «мая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» 2018 года.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0C7BE9" w:rsidRPr="00DD32C4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DD32C4">
        <w:rPr>
          <w:rFonts w:ascii="Times New Roman" w:hAnsi="Times New Roman" w:cs="Times New Roman"/>
          <w:b/>
          <w:bCs/>
          <w:color w:val="auto"/>
          <w:sz w:val="26"/>
          <w:szCs w:val="26"/>
        </w:rPr>
        <w:t>Замечания на проект административного регламента:</w:t>
      </w:r>
    </w:p>
    <w:p w:rsidR="000C7BE9" w:rsidRPr="004634E9" w:rsidRDefault="000C7BE9" w:rsidP="000C7BE9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1.Пункт 2.2.1. дополнить следующими словами «(далее – Администрация)».</w:t>
      </w:r>
    </w:p>
    <w:p w:rsidR="000C7BE9" w:rsidRPr="004634E9" w:rsidRDefault="000C7BE9" w:rsidP="000C7BE9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2.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Pr="004634E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ункт 2.8. изложить в следующей редакции:</w:t>
      </w:r>
    </w:p>
    <w:p w:rsidR="000C7BE9" w:rsidRPr="004634E9" w:rsidRDefault="000C7BE9" w:rsidP="000C7BE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«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Не допускается требовать от заявителя:</w:t>
      </w:r>
    </w:p>
    <w:p w:rsidR="000C7BE9" w:rsidRPr="004634E9" w:rsidRDefault="000C7BE9" w:rsidP="000C7BE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634E9">
          <w:rPr>
            <w:rFonts w:ascii="Times New Roman" w:hAnsi="Times New Roman" w:cs="Times New Roman"/>
            <w:color w:val="auto"/>
            <w:sz w:val="26"/>
            <w:szCs w:val="26"/>
          </w:rPr>
          <w:t>2010 г</w:t>
        </w:r>
      </w:smartTag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4634E9">
          <w:rPr>
            <w:rFonts w:ascii="Times New Roman" w:hAnsi="Times New Roman" w:cs="Times New Roman"/>
            <w:color w:val="auto"/>
            <w:sz w:val="26"/>
            <w:szCs w:val="26"/>
          </w:rPr>
          <w:t>2010 г</w:t>
        </w:r>
      </w:smartTag>
      <w:r w:rsidRPr="004634E9">
        <w:rPr>
          <w:rFonts w:ascii="Times New Roman" w:hAnsi="Times New Roman" w:cs="Times New Roman"/>
          <w:color w:val="auto"/>
          <w:sz w:val="26"/>
          <w:szCs w:val="26"/>
        </w:rPr>
        <w:t>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информацию  по собственной инициативе;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  <w:lang w:eastAsia="ru-RU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Pr="004634E9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осуществления действий, в том числе согласований, необходимых для получения  муниципальной 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634E9">
          <w:rPr>
            <w:rFonts w:ascii="Times New Roman" w:hAnsi="Times New Roman" w:cs="Times New Roman"/>
            <w:color w:val="auto"/>
            <w:sz w:val="26"/>
            <w:szCs w:val="26"/>
            <w:lang w:eastAsia="ru-RU"/>
          </w:rPr>
          <w:t>2010 г</w:t>
        </w:r>
      </w:smartTag>
      <w:r w:rsidRPr="004634E9">
        <w:rPr>
          <w:rFonts w:ascii="Times New Roman" w:hAnsi="Times New Roman" w:cs="Times New Roman"/>
          <w:color w:val="auto"/>
          <w:sz w:val="26"/>
          <w:szCs w:val="26"/>
          <w:lang w:eastAsia="ru-RU"/>
        </w:rPr>
        <w:t>. № 210-ФЗ «Об организации предоставления государственных и муниципальных услуг».</w:t>
      </w:r>
    </w:p>
    <w:p w:rsidR="000C7BE9" w:rsidRPr="004634E9" w:rsidRDefault="000C7BE9" w:rsidP="000C7BE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3.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Пункт 2.12.  в соответствии с  частью 4 статьи 8 Федерального закона №210-ФЗ дополнить абзацем следующего содержания:  «В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 плата с заявителя не взимается».</w:t>
      </w:r>
    </w:p>
    <w:p w:rsidR="000C7BE9" w:rsidRPr="004634E9" w:rsidRDefault="000C7BE9" w:rsidP="000C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4. Наименование раздела и подразделов досудебного (внесудебного) порядка обжалования изложить в соответствии с Правилами разработки и утверждения административных регламентов предоставления муниципальных услуг, утвержденных  постановлением Админи</w:t>
      </w:r>
      <w:r>
        <w:rPr>
          <w:rFonts w:ascii="Times New Roman" w:hAnsi="Times New Roman" w:cs="Times New Roman"/>
          <w:color w:val="auto"/>
          <w:sz w:val="26"/>
          <w:szCs w:val="26"/>
        </w:rPr>
        <w:t>страции Камышинского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4634E9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сел</w:t>
      </w:r>
      <w:r w:rsidRPr="004634E9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ь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совета,  Курского </w:t>
      </w:r>
      <w:r w:rsidRPr="004634E9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района Курской области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  от 01.03.2018 г.№ 16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«О  порядке разработке и утверждения административных регламентов предо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тавления муниципальных услуг» (далее - Правила разработки административных регламентов».</w:t>
      </w:r>
    </w:p>
    <w:p w:rsidR="000C7BE9" w:rsidRPr="004634E9" w:rsidRDefault="000C7BE9" w:rsidP="000C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5.  В наименовании пятого раздела: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- слова: «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а также организаций» заменить словами: «а также привлекаемых организаций»;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- слова «осуществляющих функции по предоставлению муниципальных услуг,» исключить.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6. Наименование пункта 5.1. изложить  в соответствии с Правилами разработки административных регламентов в следующей редакции: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7. Пункт 5.1. в соответствии с Правилами разработки административных регламентов изложить в следующей редакции: «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Заявитель имеет право  подать жалобу на 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  <w:lang w:eastAsia="zh-CN"/>
        </w:rPr>
        <w:t xml:space="preserve">жалобу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8. Пункт 5.2., с учетом того, что данная услуга в МФЦ не предоставляется,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изложить в следующей редакции: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Заявитель может обратиться с жалобой, в том числе в следующих случаях: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1) нарушение срока регистрации запроса о предоставлении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;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2) нарушение срока предоставления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услуги.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3)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требование у заявителя документов, не предусмотренных нормативными правовыми актами Российской Федерации,  нормативными правовыми актами Курской области, муниципальными правовыми актами  для предоставления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услуги;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 для предоставления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, у заявителя;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5) отказ в предоставлении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6)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затребование с заявителя при предоставлении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0C7BE9" w:rsidRPr="004634E9" w:rsidRDefault="000C7BE9" w:rsidP="000C7BE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7)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отказ Администрации, предоставляющей муниципальную услугу, должностного лица Администрации,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0C7BE9" w:rsidRPr="004634E9" w:rsidRDefault="000C7BE9" w:rsidP="000C7BE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8) нарушение срока или порядка выдачи документов по результатам предоставления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 услуги;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9) приостановление предоставления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муниципальной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9. В наименовании пункта 5.3. слова: «(далее - учредитель многофункционального центра)» исключить.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10. Пункт 5.3. изложить в следующей редакции: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Жалоба может быть направлена в: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Админи</w:t>
      </w:r>
      <w:r>
        <w:rPr>
          <w:rFonts w:ascii="Times New Roman" w:hAnsi="Times New Roman" w:cs="Times New Roman"/>
          <w:color w:val="auto"/>
          <w:sz w:val="26"/>
          <w:szCs w:val="26"/>
        </w:rPr>
        <w:t>страцию.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Жалобы рассматривают: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в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Администрации -  уполномоченное на рассмотрение жалоб должностное лицо.».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11. Пункт 5.4. изложить в следующей редакции: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«5.4.1. Жалоба подается в письменной форме на бумажном носителе, в электронной форме в Администрацию, предоставляющую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Жалобы на решения и действия (бездействие) Главы сельсовета, предоставляющего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подаются в вышестоящий орган (при его наличии), либо в случае его отсутствия рассматриваются непосредственно Главой сельсовета, предоставляющего муниципальную услугу.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5.4.2. Жалоба на решения и действия (бездействие) Администрации,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должностного лица Администрации, предоставляющего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служащего,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предоставляющего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единого портала государственных и муниципальных услуг, а также может быть принята при личном приеме заявителя. 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5.4.3. В случае если жалоба, поданная заявителем в Администрацию, в компетенцию которого не входит принятие решения по жалобе в соответствии с пунктом 5.4.1 настоящего Административного регламента, в течение 3 рабочих дней со дня ее регистрации Администрация, получивший жалобу направляет ее в уполномоченный на ее рассмотрение орган и в письменной форме информирует заявителя о перенаправлении жалобы.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3. Жалоба должна содержать: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1) наименование Администрации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должностного лица органа, предоставляющего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либо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муниципального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служащего, решения и действия (бездействие) которых обжалуются;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3) сведения об обжалуемых решениях и действиях (бездействии) Администрации,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должностного лица Администрации,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либо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муниципального 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служащего;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Администрации,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должностного лица Администрации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либо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муниципально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>го служащего, Заявителем могут быть представлены документы (при наличии), подтверждающие доводы заявителя, либо их копии.».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>12. Пункт 5.5. изложить в следующей редакции:</w:t>
      </w:r>
    </w:p>
    <w:p w:rsidR="000C7BE9" w:rsidRPr="004634E9" w:rsidRDefault="000C7BE9" w:rsidP="000C7B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«Жалоба, поступившая в Администрацию, предоставляющую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предоставляющей </w:t>
      </w:r>
      <w:r w:rsidRPr="004634E9">
        <w:rPr>
          <w:rFonts w:ascii="Times New Roman" w:hAnsi="Times New Roman" w:cs="Times New Roman"/>
          <w:bCs/>
          <w:color w:val="auto"/>
          <w:sz w:val="26"/>
          <w:szCs w:val="26"/>
        </w:rPr>
        <w:t>муниципальную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</w:p>
    <w:p w:rsidR="000C7BE9" w:rsidRPr="004634E9" w:rsidRDefault="000C7BE9" w:rsidP="000C7BE9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lastRenderedPageBreak/>
        <w:t>13.  В пункте 5.9. в связи с замечаниями  прокуратуры Курской области на аналогичное изложение,  слова «а также в судебном порядке в соответствии с гражданским процессуальным законодательством Российской Федерации» исключить.</w:t>
      </w:r>
    </w:p>
    <w:p w:rsidR="000C7BE9" w:rsidRPr="004634E9" w:rsidRDefault="000C7BE9" w:rsidP="000C7BE9">
      <w:pPr>
        <w:widowControl w:val="0"/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0C7BE9" w:rsidRPr="004634E9" w:rsidRDefault="000C7BE9" w:rsidP="000C7B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6"/>
          <w:szCs w:val="26"/>
        </w:rPr>
      </w:pPr>
    </w:p>
    <w:p w:rsidR="000C7BE9" w:rsidRPr="004634E9" w:rsidRDefault="000C7BE9" w:rsidP="000C7BE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634E9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4634E9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Вывод:</w:t>
      </w:r>
      <w:r w:rsidRPr="004634E9">
        <w:rPr>
          <w:rFonts w:ascii="Times New Roman" w:hAnsi="Times New Roman" w:cs="Times New Roman"/>
          <w:color w:val="auto"/>
          <w:sz w:val="26"/>
          <w:szCs w:val="26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0C7BE9" w:rsidRPr="004634E9" w:rsidRDefault="000C7BE9" w:rsidP="000C7BE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0C7BE9" w:rsidRDefault="000C7BE9" w:rsidP="000C7BE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Заместитель Главы Камышинского</w:t>
      </w:r>
    </w:p>
    <w:p w:rsidR="000C7BE9" w:rsidRPr="004634E9" w:rsidRDefault="000C7BE9" w:rsidP="000C7BE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сельсовета Курского района                                                          Г.Н.Апатенко</w:t>
      </w:r>
    </w:p>
    <w:p w:rsidR="000C7BE9" w:rsidRPr="004634E9" w:rsidRDefault="000C7BE9" w:rsidP="000C7BE9">
      <w:pPr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(4712) 78-79-42</w:t>
      </w:r>
    </w:p>
    <w:p w:rsidR="000C7BE9" w:rsidRPr="004634E9" w:rsidRDefault="000C7BE9" w:rsidP="000C7BE9">
      <w:pPr>
        <w:rPr>
          <w:color w:val="auto"/>
        </w:rPr>
      </w:pPr>
    </w:p>
    <w:p w:rsidR="00726F17" w:rsidRDefault="00726F17">
      <w:bookmarkStart w:id="0" w:name="_GoBack"/>
      <w:bookmarkEnd w:id="0"/>
    </w:p>
    <w:sectPr w:rsidR="00726F17" w:rsidSect="00B65B7B">
      <w:headerReference w:type="default" r:id="rId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0C7BE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524AFE" w:rsidRDefault="000C7B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E9"/>
    <w:rsid w:val="000C7BE9"/>
    <w:rsid w:val="00726F17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C7BE9"/>
    <w:rPr>
      <w:b/>
      <w:bCs/>
    </w:rPr>
  </w:style>
  <w:style w:type="paragraph" w:styleId="a4">
    <w:name w:val="header"/>
    <w:basedOn w:val="a"/>
    <w:link w:val="a5"/>
    <w:uiPriority w:val="99"/>
    <w:rsid w:val="000C7B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0C7BE9"/>
    <w:rPr>
      <w:rFonts w:ascii="Calibri" w:eastAsia="Times New Roman" w:hAnsi="Calibri" w:cs="Calibri"/>
      <w:color w:val="00000A"/>
      <w:kern w:val="2"/>
      <w:lang w:val="x-none" w:eastAsia="x-none"/>
    </w:rPr>
  </w:style>
  <w:style w:type="paragraph" w:customStyle="1" w:styleId="a6">
    <w:name w:val="Базовый"/>
    <w:rsid w:val="000C7B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5">
    <w:name w:val=" Знак Знак5 Знак Знак"/>
    <w:basedOn w:val="a"/>
    <w:rsid w:val="000C7BE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C7BE9"/>
    <w:rPr>
      <w:b/>
      <w:bCs/>
    </w:rPr>
  </w:style>
  <w:style w:type="paragraph" w:styleId="a4">
    <w:name w:val="header"/>
    <w:basedOn w:val="a"/>
    <w:link w:val="a5"/>
    <w:uiPriority w:val="99"/>
    <w:rsid w:val="000C7B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0C7BE9"/>
    <w:rPr>
      <w:rFonts w:ascii="Calibri" w:eastAsia="Times New Roman" w:hAnsi="Calibri" w:cs="Calibri"/>
      <w:color w:val="00000A"/>
      <w:kern w:val="2"/>
      <w:lang w:val="x-none" w:eastAsia="x-none"/>
    </w:rPr>
  </w:style>
  <w:style w:type="paragraph" w:customStyle="1" w:styleId="a6">
    <w:name w:val="Базовый"/>
    <w:rsid w:val="000C7B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5">
    <w:name w:val=" Знак Знак5 Знак Знак"/>
    <w:basedOn w:val="a"/>
    <w:rsid w:val="000C7BE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2018-06-06T06:45:00Z</dcterms:created>
  <dcterms:modified xsi:type="dcterms:W3CDTF">2018-06-06T06:46:00Z</dcterms:modified>
</cp:coreProperties>
</file>