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0A1E5D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0A1E5D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 декабря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97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0A1E5D" w:rsidRDefault="006D3785" w:rsidP="006D3785">
      <w:pPr>
        <w:jc w:val="center"/>
        <w:rPr>
          <w:b/>
          <w:sz w:val="32"/>
          <w:szCs w:val="32"/>
        </w:rPr>
      </w:pPr>
      <w:r w:rsidRPr="000A1E5D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0A1E5D">
        <w:rPr>
          <w:b/>
          <w:sz w:val="32"/>
          <w:szCs w:val="32"/>
        </w:rPr>
        <w:t>Камышинского</w:t>
      </w:r>
      <w:proofErr w:type="spellEnd"/>
      <w:r w:rsidRPr="000A1E5D">
        <w:rPr>
          <w:b/>
          <w:sz w:val="32"/>
          <w:szCs w:val="32"/>
        </w:rPr>
        <w:t xml:space="preserve"> сельсовета Курского района Кур</w:t>
      </w:r>
      <w:r w:rsidR="00C84A9E" w:rsidRPr="000A1E5D">
        <w:rPr>
          <w:b/>
          <w:sz w:val="32"/>
          <w:szCs w:val="32"/>
        </w:rPr>
        <w:t>ской области от 22.01.2019 г. №3</w:t>
      </w:r>
      <w:r w:rsidR="000A1E5D" w:rsidRPr="000A1E5D">
        <w:rPr>
          <w:b/>
          <w:sz w:val="32"/>
          <w:szCs w:val="32"/>
        </w:rPr>
        <w:t xml:space="preserve"> </w:t>
      </w:r>
      <w:r w:rsidR="000A1E5D" w:rsidRPr="000A1E5D">
        <w:rPr>
          <w:b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0A1E5D" w:rsidRPr="000A1E5D">
        <w:rPr>
          <w:b/>
          <w:sz w:val="32"/>
          <w:szCs w:val="32"/>
        </w:rPr>
        <w:t>Камышинского</w:t>
      </w:r>
      <w:proofErr w:type="spellEnd"/>
      <w:r w:rsidR="000A1E5D" w:rsidRPr="000A1E5D">
        <w:rPr>
          <w:b/>
          <w:sz w:val="32"/>
          <w:szCs w:val="32"/>
        </w:rPr>
        <w:t xml:space="preserve"> сельсовета Курского района Курской области муниципальной услуги «Предоставление порубочного билета и (или) разрешения на пересадку деревьев и кустарников на территории </w:t>
      </w:r>
      <w:proofErr w:type="spellStart"/>
      <w:r w:rsidR="000A1E5D" w:rsidRPr="000A1E5D">
        <w:rPr>
          <w:b/>
          <w:sz w:val="32"/>
          <w:szCs w:val="32"/>
        </w:rPr>
        <w:t>Камышинского</w:t>
      </w:r>
      <w:proofErr w:type="spellEnd"/>
      <w:r w:rsidR="000A1E5D" w:rsidRPr="000A1E5D">
        <w:rPr>
          <w:b/>
          <w:sz w:val="32"/>
          <w:szCs w:val="32"/>
        </w:rPr>
        <w:t xml:space="preserve"> сельсовета Курского района Курской области»</w:t>
      </w:r>
      <w:r w:rsidRPr="000A1E5D">
        <w:rPr>
          <w:b/>
          <w:sz w:val="32"/>
          <w:szCs w:val="32"/>
        </w:rPr>
        <w:t xml:space="preserve">. </w:t>
      </w:r>
    </w:p>
    <w:p w:rsidR="006D3785" w:rsidRDefault="006D3785" w:rsidP="000A1E5D">
      <w:pPr>
        <w:rPr>
          <w:rFonts w:ascii="Arial" w:hAnsi="Arial" w:cs="Arial"/>
          <w:b/>
          <w:sz w:val="32"/>
          <w:szCs w:val="32"/>
        </w:rPr>
      </w:pPr>
    </w:p>
    <w:p w:rsidR="006D3785" w:rsidRPr="006D3785" w:rsidRDefault="006D3785" w:rsidP="000A1E5D">
      <w:pPr>
        <w:jc w:val="both"/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</w:t>
      </w:r>
      <w:r w:rsidRPr="000A1E5D">
        <w:rPr>
          <w:sz w:val="28"/>
          <w:szCs w:val="28"/>
        </w:rPr>
        <w:t xml:space="preserve">от </w:t>
      </w:r>
      <w:r w:rsidR="00D907E1" w:rsidRPr="000A1E5D">
        <w:rPr>
          <w:sz w:val="28"/>
          <w:szCs w:val="28"/>
        </w:rPr>
        <w:t>04.10</w:t>
      </w:r>
      <w:r w:rsidRPr="000A1E5D">
        <w:rPr>
          <w:sz w:val="28"/>
          <w:szCs w:val="28"/>
        </w:rPr>
        <w:t>.2022 г.№</w:t>
      </w:r>
      <w:r w:rsidR="00796460" w:rsidRPr="000A1E5D">
        <w:rPr>
          <w:sz w:val="28"/>
          <w:szCs w:val="28"/>
        </w:rPr>
        <w:t xml:space="preserve"> </w:t>
      </w:r>
      <w:proofErr w:type="gramStart"/>
      <w:r w:rsidR="00D907E1" w:rsidRPr="000A1E5D">
        <w:rPr>
          <w:sz w:val="28"/>
          <w:szCs w:val="28"/>
        </w:rPr>
        <w:t xml:space="preserve">67 </w:t>
      </w:r>
      <w:r w:rsidRPr="000A1E5D">
        <w:rPr>
          <w:sz w:val="28"/>
          <w:szCs w:val="28"/>
        </w:rPr>
        <w:t xml:space="preserve"> </w:t>
      </w:r>
      <w:r w:rsidRPr="006D3785">
        <w:rPr>
          <w:sz w:val="28"/>
          <w:szCs w:val="28"/>
        </w:rPr>
        <w:t>«</w:t>
      </w:r>
      <w:proofErr w:type="gramEnd"/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0A1E5D">
      <w:pPr>
        <w:jc w:val="both"/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Pr="00AA7BBC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</w:t>
      </w:r>
      <w:r w:rsidR="00C84A9E" w:rsidRPr="00C84A9E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proofErr w:type="spellStart"/>
      <w:r w:rsidR="00C84A9E" w:rsidRPr="00C84A9E">
        <w:rPr>
          <w:sz w:val="28"/>
          <w:szCs w:val="28"/>
        </w:rPr>
        <w:t>Камышинского</w:t>
      </w:r>
      <w:proofErr w:type="spellEnd"/>
      <w:r w:rsidR="00C84A9E" w:rsidRPr="00C84A9E">
        <w:rPr>
          <w:sz w:val="28"/>
          <w:szCs w:val="28"/>
        </w:rPr>
        <w:t xml:space="preserve"> сельсовета Курского района Курской области».</w:t>
      </w:r>
      <w:r w:rsidRPr="00C84A9E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</w:t>
      </w:r>
      <w:r w:rsidR="00AA7BBC">
        <w:rPr>
          <w:sz w:val="28"/>
          <w:szCs w:val="28"/>
        </w:rPr>
        <w:t xml:space="preserve"> райо</w:t>
      </w:r>
      <w:r w:rsidR="00C84A9E">
        <w:rPr>
          <w:sz w:val="28"/>
          <w:szCs w:val="28"/>
        </w:rPr>
        <w:t>на Курской области от 22.01.2019</w:t>
      </w:r>
      <w:r w:rsidR="00AA7BBC">
        <w:rPr>
          <w:sz w:val="28"/>
          <w:szCs w:val="28"/>
        </w:rPr>
        <w:t xml:space="preserve">г № </w:t>
      </w:r>
      <w:r w:rsidR="00C84A9E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="00C84A9E" w:rsidRPr="00C84A9E">
        <w:rPr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proofErr w:type="spellStart"/>
      <w:r w:rsidR="00C84A9E" w:rsidRPr="00C84A9E">
        <w:rPr>
          <w:sz w:val="28"/>
          <w:szCs w:val="28"/>
        </w:rPr>
        <w:t>Камышинского</w:t>
      </w:r>
      <w:proofErr w:type="spellEnd"/>
      <w:r w:rsidR="00C84A9E" w:rsidRPr="00C84A9E">
        <w:rPr>
          <w:sz w:val="28"/>
          <w:szCs w:val="28"/>
        </w:rPr>
        <w:t xml:space="preserve"> сельсовета Курского района Курской области</w:t>
      </w:r>
      <w:r w:rsidR="00C84A9E">
        <w:rPr>
          <w:sz w:val="28"/>
          <w:szCs w:val="28"/>
        </w:rPr>
        <w:t>»</w:t>
      </w:r>
      <w:r w:rsidR="00C84A9E" w:rsidRPr="00C84A9E">
        <w:rPr>
          <w:sz w:val="28"/>
          <w:szCs w:val="28"/>
        </w:rPr>
        <w:t>,</w:t>
      </w:r>
      <w:r w:rsidR="00C84A9E">
        <w:rPr>
          <w:sz w:val="28"/>
          <w:szCs w:val="28"/>
        </w:rPr>
        <w:t xml:space="preserve"> </w:t>
      </w:r>
      <w:r w:rsidRPr="00AA7BBC">
        <w:rPr>
          <w:sz w:val="28"/>
          <w:szCs w:val="28"/>
        </w:rPr>
        <w:t>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F17">
        <w:rPr>
          <w:sz w:val="28"/>
          <w:szCs w:val="28"/>
        </w:rPr>
        <w:t xml:space="preserve">В разделе </w:t>
      </w:r>
      <w:r w:rsidR="00000F17" w:rsidRPr="00AA7BBC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2.2.2. подраздела 2.2 дополнить абзацем следующего содержания: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«автономное учреждение Курской области «Многофункциональный центр по предоставлению государственных и муниципальных услуг»</w:t>
      </w:r>
      <w:r w:rsidR="000D20D1">
        <w:rPr>
          <w:sz w:val="28"/>
          <w:szCs w:val="28"/>
        </w:rPr>
        <w:t xml:space="preserve"> (далее- МФЦ).»;</w:t>
      </w:r>
    </w:p>
    <w:p w:rsidR="000D20D1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BEE">
        <w:rPr>
          <w:sz w:val="28"/>
          <w:szCs w:val="28"/>
        </w:rPr>
        <w:t>В подпункт 2.6.3 изложить в следующей редакции: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«Заявитель вправе предоставить заявление и документы в Администрацию: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посредством почтового отправления;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путем направления электронного документа на официальную электронную почту Администрации;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МФЦ: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при личном обращении заявителя либо его уполномоченного представителя.»;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2.6.</w:t>
      </w:r>
      <w:r w:rsidR="00AA7BBC">
        <w:rPr>
          <w:sz w:val="28"/>
          <w:szCs w:val="28"/>
        </w:rPr>
        <w:t>4</w:t>
      </w:r>
      <w:r>
        <w:rPr>
          <w:sz w:val="28"/>
          <w:szCs w:val="28"/>
        </w:rPr>
        <w:t>. исключить;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E53">
        <w:rPr>
          <w:sz w:val="28"/>
          <w:szCs w:val="28"/>
        </w:rPr>
        <w:t xml:space="preserve">подраздел 3.1 раздела </w:t>
      </w:r>
      <w:r w:rsidR="00D45E53" w:rsidRPr="00D45E53">
        <w:rPr>
          <w:sz w:val="28"/>
          <w:szCs w:val="28"/>
        </w:rPr>
        <w:t>111</w:t>
      </w:r>
      <w:r w:rsidR="00D45E53">
        <w:rPr>
          <w:sz w:val="28"/>
          <w:szCs w:val="28"/>
        </w:rPr>
        <w:t xml:space="preserve"> изложить в следующей редакции: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3.1. Прием и регистрация заявления и прилагаемых к нему документов для предоставления муниципальной услуги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является подача заявителем в МФЦ заявления о предоставлении муниципальной услуги с документами, указанными в подпункте 2.6.</w:t>
      </w:r>
      <w:r w:rsidR="00FA771C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D45E53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</w:t>
      </w:r>
      <w:r w:rsidR="00D45E53">
        <w:rPr>
          <w:sz w:val="28"/>
          <w:szCs w:val="28"/>
        </w:rPr>
        <w:t>ри получении заявления ответственный исполнитель проверяет:</w:t>
      </w:r>
    </w:p>
    <w:p w:rsidR="00D45E53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правильность оформления заявления;</w:t>
      </w:r>
    </w:p>
    <w:p w:rsidR="00F93D25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внос</w:t>
      </w:r>
      <w:r w:rsidR="00F93D25">
        <w:rPr>
          <w:sz w:val="28"/>
          <w:szCs w:val="28"/>
        </w:rPr>
        <w:t>ит запись о приеме заявления в журнал регистрации заявлений.</w:t>
      </w:r>
    </w:p>
    <w:p w:rsidR="00F93D25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П</w:t>
      </w:r>
      <w:r w:rsidR="00F93D25">
        <w:rPr>
          <w:sz w:val="28"/>
          <w:szCs w:val="28"/>
        </w:rPr>
        <w:t>ри получении заявления и документов по почте расписка о приеме заявления и документов направляется посредством электронной почты либо почтовой связи на бумажном носителе по адресу,</w:t>
      </w:r>
      <w:r w:rsidR="00133D9C">
        <w:rPr>
          <w:sz w:val="28"/>
          <w:szCs w:val="28"/>
        </w:rPr>
        <w:t xml:space="preserve"> указанному в заявлении в течение 1 рабочего дня со дня регистрации заявления.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Критерий принятия решения- обращение заявителя за получением муниципальной услуги.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Результатом административной процедуры является прием заявления и документов у заявителя.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фиксации результата – внесение записи в Журнал регистрации входящей документации.»;</w:t>
      </w:r>
    </w:p>
    <w:p w:rsidR="002B0015" w:rsidRDefault="002B001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Подраздел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:rsidR="002B0015" w:rsidRDefault="002B0015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0F0C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может быть направлена в: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Администрацию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-МФЦ либо в комитет цифрового развития и связи Курской области, являющийся учредителем многофункционального центра (далее – учредитель многофункционального центра).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Жалобы рассматривают: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– 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сельсовета, заместитель 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МФЦ-руководитель многофункционального центра;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учредителя – руководитель учредителя многофункционального центра.»;</w:t>
      </w:r>
    </w:p>
    <w:p w:rsidR="008B5CA0" w:rsidRDefault="00AD119D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Раздел</w:t>
      </w:r>
      <w:r w:rsidR="008B5CA0">
        <w:rPr>
          <w:sz w:val="28"/>
          <w:szCs w:val="28"/>
        </w:rPr>
        <w:t xml:space="preserve"> </w:t>
      </w:r>
      <w:r w:rsidR="008B5CA0">
        <w:rPr>
          <w:sz w:val="28"/>
          <w:szCs w:val="28"/>
          <w:lang w:val="en-US"/>
        </w:rPr>
        <w:t>V</w:t>
      </w:r>
      <w:r w:rsidR="008B5CA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изложить в следующей редакции</w:t>
      </w:r>
      <w:r w:rsidR="008B5CA0">
        <w:rPr>
          <w:sz w:val="28"/>
          <w:szCs w:val="28"/>
        </w:rPr>
        <w:t>:</w:t>
      </w:r>
    </w:p>
    <w:p w:rsidR="00DE4DD6" w:rsidRDefault="00DE4DD6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E4DD6">
        <w:rPr>
          <w:b/>
          <w:sz w:val="28"/>
          <w:szCs w:val="28"/>
          <w:lang w:val="en-US"/>
        </w:rPr>
        <w:t>V</w:t>
      </w:r>
      <w:r w:rsidRPr="00DE4DD6">
        <w:rPr>
          <w:b/>
          <w:sz w:val="28"/>
          <w:szCs w:val="28"/>
        </w:rPr>
        <w:t>1.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DD6" w:rsidRDefault="00DE4DD6" w:rsidP="00DE4DD6">
      <w:pPr>
        <w:ind w:left="142"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подпункте 2.6.1 подраздела 2.6 настоящего Административного регламента.                                 </w:t>
      </w:r>
    </w:p>
    <w:p w:rsidR="00DE4DD6" w:rsidRPr="00DE4DD6" w:rsidRDefault="00DE4DD6" w:rsidP="00DE4DD6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DD6">
        <w:rPr>
          <w:sz w:val="28"/>
          <w:szCs w:val="28"/>
        </w:rPr>
        <w:t xml:space="preserve">6.2.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6.3. При получении заявления работник МФЦ: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в) заполняет расписку о приеме (регистрации) заявления заявителя с указанием перечня принятых документов и срока предоставления муниципальной услуги.                                         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 6.4.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6.6. При получении результата муниципальной услуги в МФЦ заявитель предъявляет: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документ, удостоверяющий личность;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6.7. Критерием принятия решения является обращение заявителя за получением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6.8. Результатом административной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6.9. Способ фиксации результата выполнения административной процедуры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6.10. Максимальный срок выполнения административной процедуры соответствует срокам, указанным в подразделе 2.4 настоящего</w:t>
      </w:r>
      <w:r w:rsidR="00B20BBD">
        <w:rPr>
          <w:sz w:val="28"/>
          <w:szCs w:val="28"/>
        </w:rPr>
        <w:t xml:space="preserve"> Административного регламента.».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0A1E5D">
        <w:rPr>
          <w:sz w:val="28"/>
          <w:szCs w:val="28"/>
        </w:rPr>
        <w:t>Постановление вступает в силу со дня его подписания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A1E5D"/>
    <w:rsid w:val="000D20D1"/>
    <w:rsid w:val="00100C2A"/>
    <w:rsid w:val="00133D9C"/>
    <w:rsid w:val="002B0015"/>
    <w:rsid w:val="003C443D"/>
    <w:rsid w:val="005D234E"/>
    <w:rsid w:val="006D3785"/>
    <w:rsid w:val="006E6BEE"/>
    <w:rsid w:val="00796460"/>
    <w:rsid w:val="008B5CA0"/>
    <w:rsid w:val="00970F0C"/>
    <w:rsid w:val="00A1601B"/>
    <w:rsid w:val="00A63628"/>
    <w:rsid w:val="00AA7BBC"/>
    <w:rsid w:val="00AC66D4"/>
    <w:rsid w:val="00AD119D"/>
    <w:rsid w:val="00B20BBD"/>
    <w:rsid w:val="00C3697B"/>
    <w:rsid w:val="00C84A9E"/>
    <w:rsid w:val="00D45E53"/>
    <w:rsid w:val="00D907E1"/>
    <w:rsid w:val="00DE3833"/>
    <w:rsid w:val="00DE4DD6"/>
    <w:rsid w:val="00F93D25"/>
    <w:rsid w:val="00FA502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6CC7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0A1E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5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2022-12-29T06:10:00Z</cp:lastPrinted>
  <dcterms:created xsi:type="dcterms:W3CDTF">2022-09-22T05:26:00Z</dcterms:created>
  <dcterms:modified xsi:type="dcterms:W3CDTF">2022-12-29T06:11:00Z</dcterms:modified>
</cp:coreProperties>
</file>